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623"/>
      </w:tblGrid>
      <w:tr w:rsidR="00864710" w:rsidRPr="00D522E6" w14:paraId="59FB707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3485681" w14:textId="77777777" w:rsidR="00864710" w:rsidRPr="00D522E6" w:rsidRDefault="002A5B82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722F010" wp14:editId="0260655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92B57F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ED9CAE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449367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7BC32F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572FB0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5629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715887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0215BA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25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0AC508E2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17 </w:t>
      </w:r>
      <w:proofErr w:type="spellStart"/>
      <w:r w:rsidR="00E717AD">
        <w:rPr>
          <w:rFonts w:ascii="Tahoma" w:hAnsi="Tahoma" w:cs="Tahoma"/>
          <w:b/>
          <w:sz w:val="24"/>
          <w:szCs w:val="24"/>
          <w:lang w:val="fr-FR"/>
        </w:rPr>
        <w:t>februarie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3F26DF7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4671687C" w14:textId="77777777" w:rsidR="00E36C59" w:rsidRPr="00E717AD" w:rsidRDefault="009F4043" w:rsidP="00E36C59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641A79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şi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 </w:t>
      </w:r>
      <w:proofErr w:type="spellStart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E36C59"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07C22907" w14:textId="77777777" w:rsidR="00641A79" w:rsidRPr="00E36C59" w:rsidRDefault="00E36C59" w:rsidP="00E36C59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gramStart"/>
      <w:r w:rsidRPr="00E717AD">
        <w:rPr>
          <w:rFonts w:ascii="Tahoma" w:hAnsi="Tahoma" w:cs="Tahoma"/>
          <w:b/>
          <w:sz w:val="24"/>
          <w:szCs w:val="24"/>
          <w:lang w:val="fr-FR"/>
        </w:rPr>
        <w:t>al</w:t>
      </w:r>
      <w:proofErr w:type="gram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Dej </w:t>
      </w:r>
      <w:proofErr w:type="spellStart"/>
      <w:r w:rsidR="00E717AD">
        <w:rPr>
          <w:rFonts w:ascii="Tahoma" w:hAnsi="Tahoma" w:cs="Tahoma"/>
          <w:b/>
          <w:sz w:val="24"/>
          <w:szCs w:val="24"/>
          <w:lang w:val="fr-FR"/>
        </w:rPr>
        <w:t>pe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b/>
          <w:sz w:val="24"/>
          <w:szCs w:val="24"/>
          <w:lang w:val="fr-FR"/>
        </w:rPr>
        <w:t>anul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EACAC10" w14:textId="77777777" w:rsidR="00641A79" w:rsidRPr="00641A79" w:rsidRDefault="00641A79" w:rsidP="00641A79">
      <w:pPr>
        <w:rPr>
          <w:b/>
          <w:bCs/>
          <w:sz w:val="28"/>
          <w:szCs w:val="28"/>
          <w:lang w:val="ro-RO"/>
        </w:rPr>
      </w:pPr>
      <w:r w:rsidRPr="00641A79">
        <w:rPr>
          <w:b/>
          <w:bCs/>
          <w:sz w:val="28"/>
          <w:szCs w:val="28"/>
          <w:lang w:val="ro-RO"/>
        </w:rPr>
        <w:t xml:space="preserve">                  </w:t>
      </w:r>
    </w:p>
    <w:p w14:paraId="0151B656" w14:textId="77777777" w:rsidR="001A791D" w:rsidRPr="00E717AD" w:rsidRDefault="001A791D" w:rsidP="00641A79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6CCB086" w14:textId="77777777" w:rsidR="00964095" w:rsidRDefault="007D1EAC" w:rsidP="0096409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E717AD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data de 17 </w:t>
      </w:r>
      <w:proofErr w:type="spellStart"/>
      <w:r w:rsidR="00E717AD">
        <w:rPr>
          <w:rFonts w:ascii="Tahoma" w:hAnsi="Tahoma" w:cs="Tahoma"/>
          <w:sz w:val="24"/>
          <w:szCs w:val="24"/>
          <w:lang w:val="fr-FR"/>
        </w:rPr>
        <w:t>februarie</w:t>
      </w:r>
      <w:proofErr w:type="spellEnd"/>
      <w:r w:rsidR="00E717AD">
        <w:rPr>
          <w:rFonts w:ascii="Tahoma" w:hAnsi="Tahoma" w:cs="Tahoma"/>
          <w:sz w:val="24"/>
          <w:szCs w:val="24"/>
          <w:lang w:val="fr-FR"/>
        </w:rPr>
        <w:t xml:space="preserve"> 2015 ;</w:t>
      </w:r>
    </w:p>
    <w:p w14:paraId="659CCFC2" w14:textId="77777777" w:rsidR="00E36C59" w:rsidRPr="00E36C59" w:rsidRDefault="002B7405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E717AD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E717AD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E717AD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E717AD">
        <w:rPr>
          <w:rFonts w:ascii="Tahoma" w:hAnsi="Tahoma" w:cs="Tahoma"/>
          <w:sz w:val="24"/>
          <w:szCs w:val="24"/>
          <w:lang w:val="ro-RO"/>
        </w:rPr>
        <w:t>ui</w:t>
      </w:r>
      <w:r w:rsidR="007D1EAC" w:rsidRPr="00E717AD">
        <w:rPr>
          <w:rFonts w:ascii="Tahoma" w:hAnsi="Tahoma" w:cs="Tahoma"/>
          <w:sz w:val="24"/>
          <w:szCs w:val="24"/>
          <w:lang w:val="ro-RO"/>
        </w:rPr>
        <w:t xml:space="preserve"> Nr</w:t>
      </w:r>
      <w:r w:rsidR="00D155F3" w:rsidRPr="00E717AD">
        <w:rPr>
          <w:rFonts w:ascii="Tahoma" w:hAnsi="Tahoma" w:cs="Tahoma"/>
          <w:sz w:val="24"/>
          <w:szCs w:val="24"/>
          <w:lang w:val="ro-RO"/>
        </w:rPr>
        <w:t>.</w:t>
      </w:r>
      <w:r w:rsidR="00D155F3" w:rsidRPr="00D155F3">
        <w:rPr>
          <w:sz w:val="24"/>
          <w:szCs w:val="24"/>
          <w:lang w:val="ro-RO"/>
        </w:rPr>
        <w:t xml:space="preserve"> </w:t>
      </w:r>
      <w:r w:rsidR="00E717AD" w:rsidRPr="00E717AD">
        <w:rPr>
          <w:rFonts w:ascii="Tahoma" w:hAnsi="Tahoma" w:cs="Tahoma"/>
          <w:sz w:val="24"/>
          <w:szCs w:val="24"/>
          <w:lang w:val="ro-RO"/>
        </w:rPr>
        <w:t>2.583 din data de 6 februarie 2015</w:t>
      </w:r>
      <w:r w:rsidR="00E36C59">
        <w:rPr>
          <w:rFonts w:ascii="Tahoma" w:hAnsi="Tahoma" w:cs="Tahoma"/>
          <w:sz w:val="24"/>
          <w:szCs w:val="24"/>
          <w:lang w:val="ro-RO"/>
        </w:rPr>
        <w:t>,</w:t>
      </w:r>
      <w:r w:rsidR="00E36C59" w:rsidRPr="00E36C59">
        <w:rPr>
          <w:rFonts w:ascii="Tahoma" w:hAnsi="Tahoma" w:cs="Tahoma"/>
          <w:sz w:val="24"/>
          <w:szCs w:val="24"/>
          <w:lang w:val="ro-RO"/>
        </w:rPr>
        <w:t xml:space="preserve"> prin care se propune spre aprobarea consiliului local proiectul de hotărâre privind aprobarea  bugetului de venituri şi cheltuieli a</w:t>
      </w:r>
      <w:r w:rsidR="00E717AD">
        <w:rPr>
          <w:rFonts w:ascii="Tahoma" w:hAnsi="Tahoma" w:cs="Tahoma"/>
          <w:sz w:val="24"/>
          <w:szCs w:val="24"/>
          <w:lang w:val="ro-RO"/>
        </w:rPr>
        <w:t>l Municipiului  Dej pe anul 2015;</w:t>
      </w:r>
    </w:p>
    <w:p w14:paraId="4BDB2AEE" w14:textId="77777777" w:rsidR="00E36C59" w:rsidRPr="00E36C59" w:rsidRDefault="00E36C59" w:rsidP="00E36C5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E36C59">
        <w:rPr>
          <w:rFonts w:ascii="Tahoma" w:hAnsi="Tahoma" w:cs="Tahoma"/>
          <w:sz w:val="24"/>
          <w:szCs w:val="24"/>
          <w:lang w:val="ro-RO"/>
        </w:rPr>
        <w:t>n c</w:t>
      </w:r>
      <w:r>
        <w:rPr>
          <w:rFonts w:ascii="Tahoma" w:hAnsi="Tahoma" w:cs="Tahoma"/>
          <w:sz w:val="24"/>
          <w:szCs w:val="24"/>
          <w:lang w:val="ro-RO"/>
        </w:rPr>
        <w:t xml:space="preserve">onformitate cu prevederile </w:t>
      </w:r>
      <w:r w:rsidR="00A93026" w:rsidRPr="00E717AD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art</w:t>
      </w:r>
      <w:r w:rsidRPr="00E36C59">
        <w:rPr>
          <w:rFonts w:ascii="Tahoma" w:hAnsi="Tahoma" w:cs="Tahoma"/>
          <w:sz w:val="24"/>
          <w:szCs w:val="24"/>
          <w:lang w:val="ro-RO"/>
        </w:rPr>
        <w:t>.19</w:t>
      </w:r>
      <w:r w:rsidR="00A93026">
        <w:rPr>
          <w:rFonts w:ascii="Tahoma" w:hAnsi="Tahoma" w:cs="Tahoma"/>
          <w:sz w:val="24"/>
          <w:szCs w:val="24"/>
          <w:lang w:val="ro-RO"/>
        </w:rPr>
        <w:t>’</w:t>
      </w:r>
      <w:r w:rsidRPr="00E36C59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(1),</w:t>
      </w:r>
      <w:r w:rsidR="00A93026">
        <w:rPr>
          <w:rFonts w:ascii="Tahoma" w:hAnsi="Tahoma" w:cs="Tahoma"/>
          <w:sz w:val="24"/>
          <w:szCs w:val="24"/>
          <w:lang w:val="ro-RO"/>
        </w:rPr>
        <w:t xml:space="preserve"> ’</w:t>
      </w:r>
      <w:r w:rsidRPr="00E36C59">
        <w:rPr>
          <w:rFonts w:ascii="Tahoma" w:hAnsi="Tahoma" w:cs="Tahoma"/>
          <w:sz w:val="24"/>
          <w:szCs w:val="24"/>
          <w:lang w:val="ro-RO"/>
        </w:rPr>
        <w:t>art.</w:t>
      </w:r>
      <w:r w:rsidR="00A930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26</w:t>
      </w:r>
      <w:r w:rsidR="00A93026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E36C59">
        <w:rPr>
          <w:rFonts w:ascii="Tahoma" w:hAnsi="Tahoma" w:cs="Tahoma"/>
          <w:sz w:val="24"/>
          <w:szCs w:val="24"/>
          <w:lang w:val="ro-RO"/>
        </w:rPr>
        <w:t xml:space="preserve"> alin.</w:t>
      </w:r>
      <w:r w:rsidR="00A930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(7),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lit.</w:t>
      </w:r>
      <w:r w:rsidR="00A930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a)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și b),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E36C59">
        <w:rPr>
          <w:rFonts w:ascii="Tahoma" w:hAnsi="Tahoma" w:cs="Tahoma"/>
          <w:sz w:val="24"/>
          <w:szCs w:val="24"/>
          <w:lang w:val="ro-RO"/>
        </w:rPr>
        <w:t xml:space="preserve"> (8), din L</w:t>
      </w:r>
      <w:r>
        <w:rPr>
          <w:rFonts w:ascii="Tahoma" w:hAnsi="Tahoma" w:cs="Tahoma"/>
          <w:sz w:val="24"/>
          <w:szCs w:val="24"/>
          <w:lang w:val="ro-RO"/>
        </w:rPr>
        <w:t xml:space="preserve">egea Nr. </w:t>
      </w:r>
      <w:r w:rsidRPr="00E36C59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lege privind finanţele publice locale,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/>
        </w:rPr>
        <w:t>cu modificările și completările ulterioare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320AC40E" w14:textId="77777777" w:rsidR="00257C77" w:rsidRDefault="00E36C59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 w:eastAsia="ro-RO"/>
        </w:rPr>
        <w:t>Ț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inând cont de prevederile 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art. 36</w:t>
      </w:r>
      <w:r w:rsidR="00A93026">
        <w:rPr>
          <w:rFonts w:ascii="Tahoma" w:hAnsi="Tahoma" w:cs="Tahoma"/>
          <w:sz w:val="24"/>
          <w:szCs w:val="24"/>
          <w:lang w:val="ro-RO" w:eastAsia="ro-RO"/>
        </w:rPr>
        <w:t>’</w:t>
      </w:r>
      <w:r w:rsidR="001F7540"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alin.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>(4)</w:t>
      </w:r>
      <w:r>
        <w:rPr>
          <w:rFonts w:ascii="Tahoma" w:hAnsi="Tahoma" w:cs="Tahoma"/>
          <w:sz w:val="24"/>
          <w:szCs w:val="24"/>
          <w:lang w:val="ro-RO" w:eastAsia="ro-RO"/>
        </w:rPr>
        <w:t>,</w:t>
      </w:r>
      <w:r w:rsidRPr="00E36C59">
        <w:rPr>
          <w:rFonts w:ascii="Tahoma" w:hAnsi="Tahoma" w:cs="Tahoma"/>
          <w:sz w:val="24"/>
          <w:szCs w:val="24"/>
          <w:lang w:val="ro-RO" w:eastAsia="ro-RO"/>
        </w:rPr>
        <w:t xml:space="preserve"> lit. a)</w:t>
      </w:r>
      <w:r w:rsidR="00D353B0"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și </w:t>
      </w:r>
      <w:r w:rsidR="00DF3249">
        <w:rPr>
          <w:rFonts w:ascii="Tahoma" w:hAnsi="Tahoma" w:cs="Tahoma"/>
          <w:sz w:val="24"/>
          <w:szCs w:val="24"/>
          <w:lang w:eastAsia="ro-RO"/>
        </w:rPr>
        <w:t>‘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art. 45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’</w:t>
      </w:r>
      <w:r w:rsidR="00EC5230">
        <w:rPr>
          <w:rFonts w:ascii="Tahoma" w:hAnsi="Tahoma" w:cs="Tahoma"/>
          <w:sz w:val="24"/>
          <w:szCs w:val="24"/>
          <w:lang w:val="ro-RO" w:eastAsia="ro-RO"/>
        </w:rPr>
        <w:t xml:space="preserve">, alin. 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(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2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 w:rsidR="00EC5230">
        <w:rPr>
          <w:rFonts w:ascii="Tahoma" w:hAnsi="Tahoma" w:cs="Tahoma"/>
          <w:sz w:val="24"/>
          <w:szCs w:val="24"/>
          <w:lang w:val="ro-RO" w:eastAsia="ro-RO"/>
        </w:rPr>
        <w:t>, lit. a</w:t>
      </w:r>
      <w:r w:rsidR="00DF3249">
        <w:rPr>
          <w:rFonts w:ascii="Tahoma" w:hAnsi="Tahoma" w:cs="Tahoma"/>
          <w:sz w:val="24"/>
          <w:szCs w:val="24"/>
          <w:lang w:val="ro-RO" w:eastAsia="ro-RO"/>
        </w:rPr>
        <w:t>)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641A79" w:rsidRPr="00E36C59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>Legea Nr. 215/2001, privind administrația publică locală, republicată, cu completările și modificările ulterioare,</w:t>
      </w:r>
    </w:p>
    <w:p w14:paraId="62100D86" w14:textId="77777777" w:rsidR="00E36C59" w:rsidRPr="00E36C59" w:rsidRDefault="00E36C59" w:rsidP="00E36C59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1CE3AF9D" w14:textId="77777777" w:rsidR="00C91DA3" w:rsidRPr="00E717AD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5D4DD05" w14:textId="77777777" w:rsidR="00C91DA3" w:rsidRPr="00E717AD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E717AD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22FF17E" w14:textId="77777777" w:rsidR="00E36C59" w:rsidRPr="00E36C59" w:rsidRDefault="00C91DA3" w:rsidP="00E36C59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E717AD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C35581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E36C59" w:rsidRPr="00A14A26">
        <w:rPr>
          <w:rFonts w:ascii="Tahoma" w:hAnsi="Tahoma" w:cs="Tahoma"/>
          <w:b/>
          <w:bCs/>
          <w:sz w:val="24"/>
          <w:szCs w:val="24"/>
          <w:lang w:val="ro-RO"/>
        </w:rPr>
        <w:t>bugetul de venituri şi cheltuieli a</w:t>
      </w:r>
      <w:r w:rsidR="00E717AD" w:rsidRPr="00A14A26">
        <w:rPr>
          <w:rFonts w:ascii="Tahoma" w:hAnsi="Tahoma" w:cs="Tahoma"/>
          <w:b/>
          <w:bCs/>
          <w:sz w:val="24"/>
          <w:szCs w:val="24"/>
          <w:lang w:val="ro-RO"/>
        </w:rPr>
        <w:t>l Municipiului  Dej pe anul 2015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 xml:space="preserve">  în următoarea structură</w:t>
      </w:r>
      <w:r w:rsidR="00E36C59">
        <w:rPr>
          <w:rFonts w:ascii="Tahoma" w:hAnsi="Tahoma" w:cs="Tahoma"/>
          <w:bCs/>
          <w:sz w:val="24"/>
          <w:szCs w:val="24"/>
          <w:lang w:val="ro-RO"/>
        </w:rPr>
        <w:t>:</w:t>
      </w:r>
    </w:p>
    <w:p w14:paraId="74503F18" w14:textId="77777777" w:rsidR="00E36C59" w:rsidRPr="00A14A26" w:rsidRDefault="00E36C59" w:rsidP="00E36C59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Cs/>
          <w:sz w:val="24"/>
          <w:szCs w:val="24"/>
          <w:lang w:val="ro-RO"/>
        </w:rPr>
        <w:t>1.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Venituri totale în 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108.429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conform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Anexei </w:t>
      </w:r>
      <w:r w:rsidR="00A14A26"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Nr.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1.</w:t>
      </w:r>
    </w:p>
    <w:p w14:paraId="45917122" w14:textId="77777777" w:rsidR="00E36C59" w:rsidRPr="00A14A26" w:rsidRDefault="00E36C59" w:rsidP="00E36C59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Cs/>
          <w:sz w:val="24"/>
          <w:szCs w:val="24"/>
          <w:lang w:val="ro-RO"/>
        </w:rPr>
        <w:t>2.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Cheltuieli totale în 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109.504,40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conform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Anexei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Nr.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2.</w:t>
      </w:r>
    </w:p>
    <w:p w14:paraId="77ADF11A" w14:textId="77777777" w:rsidR="00E36C59" w:rsidRPr="00A14A26" w:rsidRDefault="00E36C59" w:rsidP="00E36C59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70764C9" w14:textId="77777777" w:rsidR="00E36C59" w:rsidRPr="00A14A26" w:rsidRDefault="00E36C59" w:rsidP="00E36C59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S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ecțiunea de funcționare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-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parte de bază obligatorie a bugetu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lui local 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53.477,40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atât la partea de venituri cât și la partea de cheltuieli,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A14A26">
        <w:rPr>
          <w:rFonts w:ascii="Tahoma" w:hAnsi="Tahoma" w:cs="Tahoma"/>
          <w:b/>
          <w:bCs/>
          <w:sz w:val="24"/>
          <w:szCs w:val="24"/>
          <w:lang w:val="ro-RO"/>
        </w:rPr>
        <w:t>Anexa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Nr.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4.</w:t>
      </w:r>
    </w:p>
    <w:p w14:paraId="21B2540E" w14:textId="77777777" w:rsidR="00E36C59" w:rsidRPr="00E36C59" w:rsidRDefault="00E36C59" w:rsidP="00E36C59">
      <w:pPr>
        <w:ind w:left="708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514F592D" w14:textId="77777777" w:rsidR="00E36C59" w:rsidRPr="00A14A26" w:rsidRDefault="00E36C59" w:rsidP="005C52C4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S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ecțiunea de dezvoltare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–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parte complementară a bugetului local în 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54.952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la partea de venituri și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56.027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 la partea de cheltuieli,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conform </w:t>
      </w:r>
      <w:r w:rsidR="005C52C4" w:rsidRPr="00A14A26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nexei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Nr.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5.</w:t>
      </w:r>
    </w:p>
    <w:p w14:paraId="6C1D071C" w14:textId="77777777" w:rsidR="00E36C59" w:rsidRPr="00A14A26" w:rsidRDefault="00E36C59" w:rsidP="00E36C59">
      <w:pPr>
        <w:ind w:left="708"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0A6AF5D" w14:textId="77777777" w:rsidR="00E36C59" w:rsidRPr="00E36C59" w:rsidRDefault="005C52C4" w:rsidP="005C52C4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Art. 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4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E36C59"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bugetele instituțiilor de învățământ în 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23.021,0</w:t>
      </w:r>
      <w:r w:rsidR="00E36C59"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0 mii lei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>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 xml:space="preserve">conform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E36C59" w:rsidRPr="00A14A26">
        <w:rPr>
          <w:rFonts w:ascii="Tahoma" w:hAnsi="Tahoma" w:cs="Tahoma"/>
          <w:b/>
          <w:bCs/>
          <w:sz w:val="24"/>
          <w:szCs w:val="24"/>
          <w:lang w:val="ro-RO"/>
        </w:rPr>
        <w:t>nexei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Nr.</w:t>
      </w:r>
      <w:r w:rsidR="00E36C59"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6.</w:t>
      </w:r>
    </w:p>
    <w:p w14:paraId="05A255BC" w14:textId="77777777" w:rsidR="00E36C59" w:rsidRPr="00E36C59" w:rsidRDefault="00E36C59" w:rsidP="00E36C59">
      <w:pPr>
        <w:ind w:left="708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3FBFC3B2" w14:textId="77777777" w:rsidR="00E36C59" w:rsidRDefault="005C52C4" w:rsidP="005C52C4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E36C59"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5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L</w:t>
      </w:r>
      <w:r w:rsidR="00E36C59" w:rsidRPr="00E36C59">
        <w:rPr>
          <w:rFonts w:ascii="Tahoma" w:hAnsi="Tahoma" w:cs="Tahoma"/>
          <w:b/>
          <w:bCs/>
          <w:sz w:val="24"/>
          <w:szCs w:val="24"/>
          <w:lang w:val="ro-RO"/>
        </w:rPr>
        <w:t>ista obiectivelor de investiții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>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>anexă la bugetul local,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 xml:space="preserve">în </w:t>
      </w:r>
      <w:r w:rsidR="00E36C59"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56.507,54</w:t>
      </w:r>
      <w:r w:rsidR="00E36C59"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lei,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 xml:space="preserve">conform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E36C59"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nexei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Nr. </w:t>
      </w:r>
      <w:r w:rsidR="00E36C59" w:rsidRPr="00A14A26">
        <w:rPr>
          <w:rFonts w:ascii="Tahoma" w:hAnsi="Tahoma" w:cs="Tahoma"/>
          <w:b/>
          <w:bCs/>
          <w:sz w:val="24"/>
          <w:szCs w:val="24"/>
          <w:lang w:val="ro-RO"/>
        </w:rPr>
        <w:t>3.</w:t>
      </w:r>
    </w:p>
    <w:p w14:paraId="3AC3588F" w14:textId="77777777" w:rsidR="00E717AD" w:rsidRDefault="00E717AD" w:rsidP="005C52C4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73293811" w14:textId="77777777" w:rsidR="00E717AD" w:rsidRPr="00E717AD" w:rsidRDefault="00E717AD" w:rsidP="005C52C4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717AD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6.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717AD">
        <w:rPr>
          <w:rFonts w:ascii="Tahoma" w:hAnsi="Tahoma" w:cs="Tahoma"/>
          <w:b/>
          <w:bCs/>
          <w:sz w:val="24"/>
          <w:szCs w:val="24"/>
          <w:lang w:val="ro-RO"/>
        </w:rPr>
        <w:t xml:space="preserve">Aprobă 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vărsămint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e din Secțiunea de funcționare în S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ecțiunea de dezvoltare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în </w:t>
      </w:r>
      <w:r w:rsidRPr="00E717AD">
        <w:rPr>
          <w:rFonts w:ascii="Tahoma" w:hAnsi="Tahoma" w:cs="Tahoma"/>
          <w:b/>
          <w:bCs/>
          <w:sz w:val="24"/>
          <w:szCs w:val="24"/>
          <w:lang w:val="ro-RO"/>
        </w:rPr>
        <w:t>sumă de 9.651 mii lei.</w:t>
      </w:r>
    </w:p>
    <w:p w14:paraId="0F58E761" w14:textId="77777777" w:rsidR="005C52C4" w:rsidRDefault="005C52C4" w:rsidP="005C52C4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60B129CF" w14:textId="77777777" w:rsidR="00E36C59" w:rsidRPr="00E36C59" w:rsidRDefault="00E36C59" w:rsidP="005C52C4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E717AD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7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bugetul de veni</w:t>
      </w:r>
      <w:r w:rsidR="00E717AD">
        <w:rPr>
          <w:rFonts w:ascii="Tahoma" w:hAnsi="Tahoma" w:cs="Tahoma"/>
          <w:bCs/>
          <w:sz w:val="24"/>
          <w:szCs w:val="24"/>
          <w:lang w:val="ro-RO"/>
        </w:rPr>
        <w:t>turi şi cheltuieli pe anul  2015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 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>al instituțiilor publice și activităților finanțate integral sau parțial din venituri proprii și subvenții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,</w:t>
      </w:r>
      <w:r w:rsidR="007E0C2E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în următoarea structură:</w:t>
      </w:r>
    </w:p>
    <w:p w14:paraId="079DE589" w14:textId="77777777" w:rsidR="00E717AD" w:rsidRDefault="00E717AD" w:rsidP="00E36C59">
      <w:pPr>
        <w:ind w:left="708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4F7B6B7F" w14:textId="77777777" w:rsidR="00E36C59" w:rsidRPr="00A14A26" w:rsidRDefault="00E36C59" w:rsidP="00E36C59">
      <w:pPr>
        <w:ind w:left="708"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proofErr w:type="spellStart"/>
      <w:r w:rsidRPr="00E36C59">
        <w:rPr>
          <w:rFonts w:ascii="Tahoma" w:hAnsi="Tahoma" w:cs="Tahoma"/>
          <w:bCs/>
          <w:sz w:val="24"/>
          <w:szCs w:val="24"/>
          <w:lang w:val="ro-RO"/>
        </w:rPr>
        <w:lastRenderedPageBreak/>
        <w:t>a.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>venituri</w:t>
      </w:r>
      <w:proofErr w:type="spellEnd"/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totale în 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23.143,04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</w:t>
      </w:r>
      <w:r w:rsidR="005C52C4">
        <w:rPr>
          <w:rFonts w:ascii="Tahoma" w:hAnsi="Tahoma" w:cs="Tahoma"/>
          <w:b/>
          <w:bCs/>
          <w:sz w:val="24"/>
          <w:szCs w:val="24"/>
          <w:lang w:val="ro-RO"/>
        </w:rPr>
        <w:t xml:space="preserve">, 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A14A26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nexa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Nr.</w:t>
      </w:r>
      <w:r w:rsidR="005C52C4"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E717AD" w:rsidRPr="00A14A26">
        <w:rPr>
          <w:rFonts w:ascii="Tahoma" w:hAnsi="Tahoma" w:cs="Tahoma"/>
          <w:b/>
          <w:bCs/>
          <w:sz w:val="24"/>
          <w:szCs w:val="24"/>
          <w:lang w:val="ro-RO"/>
        </w:rPr>
        <w:t>4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4CD7BFDA" w14:textId="77777777" w:rsidR="005C52C4" w:rsidRPr="00A14A26" w:rsidRDefault="00E36C59" w:rsidP="00E717AD">
      <w:pPr>
        <w:ind w:left="708"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proofErr w:type="spellStart"/>
      <w:r w:rsidRPr="00E36C59">
        <w:rPr>
          <w:rFonts w:ascii="Tahoma" w:hAnsi="Tahoma" w:cs="Tahoma"/>
          <w:bCs/>
          <w:sz w:val="24"/>
          <w:szCs w:val="24"/>
          <w:lang w:val="ro-RO"/>
        </w:rPr>
        <w:t>b.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>cheltuieli</w:t>
      </w:r>
      <w:proofErr w:type="spellEnd"/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totale în sumă de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23.819,90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A14A26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E717AD"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nexa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Nr. </w:t>
      </w:r>
      <w:r w:rsidR="00E717AD" w:rsidRPr="00A14A26">
        <w:rPr>
          <w:rFonts w:ascii="Tahoma" w:hAnsi="Tahoma" w:cs="Tahoma"/>
          <w:b/>
          <w:bCs/>
          <w:sz w:val="24"/>
          <w:szCs w:val="24"/>
          <w:lang w:val="ro-RO"/>
        </w:rPr>
        <w:t>4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0BE7EA6F" w14:textId="77777777" w:rsidR="005C52C4" w:rsidRPr="00A14A26" w:rsidRDefault="005C52C4" w:rsidP="005C52C4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B196ECD" w14:textId="77777777" w:rsidR="00E36C59" w:rsidRDefault="00E36C59" w:rsidP="00E717AD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A14A2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8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 w:rsidRPr="005C52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="005C52C4" w:rsidRPr="005C52C4">
        <w:rPr>
          <w:rFonts w:ascii="Tahoma" w:hAnsi="Tahoma" w:cs="Tahoma"/>
          <w:b/>
          <w:bCs/>
          <w:sz w:val="24"/>
          <w:szCs w:val="24"/>
          <w:lang w:val="ro-RO"/>
        </w:rPr>
        <w:t xml:space="preserve">bugetul </w:t>
      </w:r>
      <w:r w:rsidR="00E717AD">
        <w:rPr>
          <w:rFonts w:ascii="Tahoma" w:hAnsi="Tahoma" w:cs="Tahoma"/>
          <w:b/>
          <w:bCs/>
          <w:sz w:val="24"/>
          <w:szCs w:val="24"/>
          <w:lang w:val="ro-RO"/>
        </w:rPr>
        <w:t>împrumuturilor în sumă de 0,02 mii lei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, conform Anexei Nr.  5.</w:t>
      </w:r>
    </w:p>
    <w:p w14:paraId="79BC9D70" w14:textId="77777777" w:rsidR="00A14A26" w:rsidRPr="00E36C59" w:rsidRDefault="00A14A26" w:rsidP="00E717AD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53F0D243" w14:textId="77777777" w:rsidR="00E36C59" w:rsidRPr="00A14A26" w:rsidRDefault="00E36C59" w:rsidP="005C52C4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A14A2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9</w:t>
      </w:r>
      <w:r w:rsid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5C52C4" w:rsidRPr="00E36C5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5C52C4" w:rsidRPr="00E36C5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bugetul general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al Municipiului Dej pe anul 2015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în sumă de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131.572,04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 la partea de venituri și 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>133.324,32</w:t>
      </w:r>
      <w:r w:rsidRPr="00E36C59">
        <w:rPr>
          <w:rFonts w:ascii="Tahoma" w:hAnsi="Tahoma" w:cs="Tahoma"/>
          <w:b/>
          <w:bCs/>
          <w:sz w:val="24"/>
          <w:szCs w:val="24"/>
          <w:lang w:val="ro-RO"/>
        </w:rPr>
        <w:t xml:space="preserve"> mii lei la partea de cheltuieli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conform </w:t>
      </w:r>
      <w:r w:rsidR="005C52C4" w:rsidRPr="00A14A26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A14A26" w:rsidRPr="00A14A26">
        <w:rPr>
          <w:rFonts w:ascii="Tahoma" w:hAnsi="Tahoma" w:cs="Tahoma"/>
          <w:b/>
          <w:bCs/>
          <w:sz w:val="24"/>
          <w:szCs w:val="24"/>
          <w:lang w:val="ro-RO"/>
        </w:rPr>
        <w:t>nexei</w:t>
      </w:r>
      <w:r w:rsid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Nr.</w:t>
      </w:r>
      <w:r w:rsidR="00A14A26" w:rsidRPr="00A14A26">
        <w:rPr>
          <w:rFonts w:ascii="Tahoma" w:hAnsi="Tahoma" w:cs="Tahoma"/>
          <w:b/>
          <w:bCs/>
          <w:sz w:val="24"/>
          <w:szCs w:val="24"/>
          <w:lang w:val="ro-RO"/>
        </w:rPr>
        <w:t xml:space="preserve"> 6</w:t>
      </w:r>
      <w:r w:rsidRPr="00A14A26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58BF48DA" w14:textId="77777777" w:rsidR="00E36C59" w:rsidRPr="00A14A26" w:rsidRDefault="00E36C59" w:rsidP="00E36C59">
      <w:pPr>
        <w:ind w:left="708"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D5ABE58" w14:textId="77777777" w:rsidR="00E36C59" w:rsidRPr="00E36C59" w:rsidRDefault="00E36C59" w:rsidP="005C52C4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A14A2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10</w:t>
      </w:r>
      <w:r w:rsid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Cu îndeplinirea prevederilor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prezentei hotărâri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direcțiile, serviciile și birourile din cadrul aparatului de specialitate al primarului și instituțiile subordonate.</w:t>
      </w:r>
    </w:p>
    <w:p w14:paraId="5D450611" w14:textId="77777777" w:rsidR="00E36C59" w:rsidRPr="00E36C59" w:rsidRDefault="00E36C59" w:rsidP="00E36C59">
      <w:pPr>
        <w:ind w:left="708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3C069AAF" w14:textId="77777777" w:rsidR="00E36C59" w:rsidRDefault="00A14A26" w:rsidP="00EC5230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Art.11</w:t>
      </w:r>
      <w:r w:rsid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Raportul de specialitate și A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>nexele fa</w:t>
      </w:r>
      <w:r w:rsidR="00EC5230">
        <w:rPr>
          <w:rFonts w:ascii="Tahoma" w:hAnsi="Tahoma" w:cs="Tahoma"/>
          <w:bCs/>
          <w:sz w:val="24"/>
          <w:szCs w:val="24"/>
          <w:lang w:val="ro-RO"/>
        </w:rPr>
        <w:t>c parte integrantă din prezenta</w:t>
      </w:r>
      <w:r w:rsidR="00E36C59" w:rsidRPr="00E36C59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C5230">
        <w:rPr>
          <w:rFonts w:ascii="Tahoma" w:hAnsi="Tahoma" w:cs="Tahoma"/>
          <w:bCs/>
          <w:sz w:val="24"/>
          <w:szCs w:val="24"/>
          <w:lang w:val="ro-RO"/>
        </w:rPr>
        <w:t>hotărâre.</w:t>
      </w:r>
    </w:p>
    <w:p w14:paraId="6469039D" w14:textId="77777777" w:rsidR="00EC5230" w:rsidRPr="00E36C59" w:rsidRDefault="00EC5230" w:rsidP="00EC5230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2BBC8849" w14:textId="77777777" w:rsidR="00E36C59" w:rsidRPr="00E36C59" w:rsidRDefault="00E36C59" w:rsidP="005C52C4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C52C4" w:rsidRPr="005C52C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E36C59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1</w:t>
      </w:r>
      <w:r w:rsidR="00A14A2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.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Prezenta hotărâre se comunică Instituției Prefectului Județului Cluj,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Direcțiilor din cadrul Primăriei Municipiului Dej,</w:t>
      </w:r>
      <w:r w:rsidR="005C52C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E36C59">
        <w:rPr>
          <w:rFonts w:ascii="Tahoma" w:hAnsi="Tahoma" w:cs="Tahoma"/>
          <w:bCs/>
          <w:sz w:val="24"/>
          <w:szCs w:val="24"/>
          <w:lang w:val="ro-RO"/>
        </w:rPr>
        <w:t>Direcției Generale a Finanțelor Publice Cluj și instituțiilor finanțate din bugetul local.</w:t>
      </w:r>
    </w:p>
    <w:p w14:paraId="7AC521B9" w14:textId="77777777" w:rsidR="00E36C59" w:rsidRPr="00E36C59" w:rsidRDefault="00E36C59" w:rsidP="00E36C59">
      <w:pPr>
        <w:ind w:left="708" w:firstLine="708"/>
        <w:jc w:val="both"/>
        <w:rPr>
          <w:sz w:val="28"/>
          <w:szCs w:val="24"/>
          <w:lang w:val="ro-RO"/>
        </w:rPr>
      </w:pPr>
    </w:p>
    <w:p w14:paraId="77ABA1CD" w14:textId="77777777" w:rsidR="00641A79" w:rsidRPr="00641A79" w:rsidRDefault="00641A79" w:rsidP="00641A7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0E6B2F62" w14:textId="77777777" w:rsidR="009F4043" w:rsidRPr="00E717AD" w:rsidRDefault="005C52C4" w:rsidP="000C4B4A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41058A75" w14:textId="77777777" w:rsidR="001D4798" w:rsidRPr="00E717AD" w:rsidRDefault="000C4B4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717AD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A14A26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0C9D8BC4" w14:textId="77777777" w:rsidR="001D4798" w:rsidRPr="00E717AD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30788D7" w14:textId="77777777" w:rsidR="001D4798" w:rsidRPr="00E717AD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3196125" w14:textId="77777777" w:rsidR="001D4798" w:rsidRPr="00E717AD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FB09565" w14:textId="77777777" w:rsidR="005C52C4" w:rsidRPr="00E717AD" w:rsidRDefault="005C52C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600C12" w14:textId="77777777" w:rsidR="009F4043" w:rsidRPr="00E717AD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3BBFA37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5D7AC421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9A2CE8" w:rsidRPr="00E717AD">
        <w:rPr>
          <w:rFonts w:ascii="Tahoma" w:hAnsi="Tahoma" w:cs="Tahoma"/>
          <w:b/>
          <w:lang w:val="ro-RO"/>
        </w:rPr>
        <w:t xml:space="preserve"> 1</w:t>
      </w:r>
      <w:r w:rsidR="00A14A26">
        <w:rPr>
          <w:rFonts w:ascii="Tahoma" w:hAnsi="Tahoma" w:cs="Tahoma"/>
          <w:b/>
          <w:lang w:val="ro-RO"/>
        </w:rPr>
        <w:t>6</w:t>
      </w:r>
      <w:r w:rsidRPr="00E717AD">
        <w:rPr>
          <w:rFonts w:ascii="Tahoma" w:hAnsi="Tahoma" w:cs="Tahoma"/>
          <w:b/>
          <w:lang w:val="ro-RO"/>
        </w:rPr>
        <w:t xml:space="preserve"> </w:t>
      </w:r>
    </w:p>
    <w:p w14:paraId="49C31003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CB4608" w:rsidRPr="00E717AD">
        <w:rPr>
          <w:rFonts w:ascii="Tahoma" w:hAnsi="Tahoma" w:cs="Tahoma"/>
          <w:b/>
          <w:lang w:val="fr-FR"/>
        </w:rPr>
        <w:t xml:space="preserve"> </w:t>
      </w:r>
      <w:r w:rsidR="009A2CE8" w:rsidRPr="00E717AD">
        <w:rPr>
          <w:rFonts w:ascii="Tahoma" w:hAnsi="Tahoma" w:cs="Tahoma"/>
          <w:b/>
          <w:lang w:val="fr-FR"/>
        </w:rPr>
        <w:t>1</w:t>
      </w:r>
      <w:r w:rsidR="00A14A26">
        <w:rPr>
          <w:rFonts w:ascii="Tahoma" w:hAnsi="Tahoma" w:cs="Tahoma"/>
          <w:b/>
          <w:lang w:val="fr-FR"/>
        </w:rPr>
        <w:t>6</w:t>
      </w:r>
    </w:p>
    <w:p w14:paraId="5B4A1DC0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456446B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32F9868A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29AB2E7B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16"/>
  </w:num>
  <w:num w:numId="8">
    <w:abstractNumId w:val="21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30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1"/>
  </w:num>
  <w:num w:numId="29">
    <w:abstractNumId w:val="20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25DB"/>
    <w:rsid w:val="00154A03"/>
    <w:rsid w:val="001567D4"/>
    <w:rsid w:val="00160823"/>
    <w:rsid w:val="001643A7"/>
    <w:rsid w:val="00164B88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A5B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C07C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C52C4"/>
    <w:rsid w:val="005D2666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10D0"/>
    <w:rsid w:val="00CD3F9F"/>
    <w:rsid w:val="00CE6EEA"/>
    <w:rsid w:val="00D03009"/>
    <w:rsid w:val="00D054BB"/>
    <w:rsid w:val="00D05DE7"/>
    <w:rsid w:val="00D13875"/>
    <w:rsid w:val="00D155F3"/>
    <w:rsid w:val="00D353B0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CBBCE2"/>
  <w15:chartTrackingRefBased/>
  <w15:docId w15:val="{4F8A4E17-4749-4F4D-80C1-FFA6184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2015-02-16T22:00:00+00:00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25</Număr_x0020_HCL>
    <_dlc_DocId xmlns="49ad8bbe-11e1-42b2-a965-6a341b5f7ad4">PMD15-83-1919</_dlc_DocId>
    <_dlc_DocIdUrl xmlns="49ad8bbe-11e1-42b2-a965-6a341b5f7ad4">
      <Url>http://smdoc/Situri/CL/_layouts/15/DocIdRedir.aspx?ID=PMD15-83-1919</Url>
      <Description>PMD15-83-1919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88516-935B-4738-BF52-5A9884CCD4F0}"/>
</file>

<file path=customXml/itemProps2.xml><?xml version="1.0" encoding="utf-8"?>
<ds:datastoreItem xmlns:ds="http://schemas.openxmlformats.org/officeDocument/2006/customXml" ds:itemID="{FE882493-0FAF-424D-8F04-1DB032317C65}"/>
</file>

<file path=customXml/itemProps3.xml><?xml version="1.0" encoding="utf-8"?>
<ds:datastoreItem xmlns:ds="http://schemas.openxmlformats.org/officeDocument/2006/customXml" ds:itemID="{6002749B-26AB-439F-B88B-7D362466D19B}"/>
</file>

<file path=customXml/itemProps4.xml><?xml version="1.0" encoding="utf-8"?>
<ds:datastoreItem xmlns:ds="http://schemas.openxmlformats.org/officeDocument/2006/customXml" ds:itemID="{E1B0FCC1-ADD7-46ED-8648-445433EF380B}"/>
</file>

<file path=customXml/itemProps5.xml><?xml version="1.0" encoding="utf-8"?>
<ds:datastoreItem xmlns:ds="http://schemas.openxmlformats.org/officeDocument/2006/customXml" ds:itemID="{266E69C2-8711-47A3-A9FF-63A4110E91D8}"/>
</file>

<file path=customXml/itemProps6.xml><?xml version="1.0" encoding="utf-8"?>
<ds:datastoreItem xmlns:ds="http://schemas.openxmlformats.org/officeDocument/2006/customXml" ds:itemID="{1A466EFE-704F-482B-AA32-3638BEC30710}"/>
</file>

<file path=customXml/itemProps7.xml><?xml version="1.0" encoding="utf-8"?>
<ds:datastoreItem xmlns:ds="http://schemas.openxmlformats.org/officeDocument/2006/customXml" ds:itemID="{C24DC4C7-3295-4C5B-8C61-BC52994D7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3672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buget de venituri si cheltuieli</dc:subject>
  <dc:creator>Simona</dc:creator>
  <cp:keywords/>
  <cp:lastModifiedBy>Cristi.Rusu</cp:lastModifiedBy>
  <cp:revision>2</cp:revision>
  <cp:lastPrinted>2013-01-12T08:26:00Z</cp:lastPrinted>
  <dcterms:created xsi:type="dcterms:W3CDTF">2015-03-09T10:25:00Z</dcterms:created>
  <dcterms:modified xsi:type="dcterms:W3CDTF">2015-03-09T10:25:00Z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PMD15-83-1918</vt:lpwstr>
  </property>
  <property fmtid="{D5CDD505-2E9C-101B-9397-08002B2CF9AE}" pid="3" name="_dlc_DocIdItemGuid">
    <vt:lpwstr>2965cd74-a416-49a2-8e73-cf3feba85c02</vt:lpwstr>
  </property>
  <property fmtid="{D5CDD505-2E9C-101B-9397-08002B2CF9AE}" pid="4" name="_dlc_DocIdUrl">
    <vt:lpwstr>http://smdoc/Situri/CL/_layouts/15/DocIdRedir.aspx?ID=PMD15-83-1918, PMD15-83-1918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